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D4" w:rsidRPr="00E24DD4" w:rsidRDefault="00E24DD4" w:rsidP="00E24DD4">
      <w:pPr>
        <w:shd w:val="clear" w:color="auto" w:fill="FFFFFF"/>
        <w:spacing w:after="0" w:line="525" w:lineRule="atLeast"/>
        <w:rPr>
          <w:rFonts w:ascii="Arial" w:eastAsia="Times New Roman" w:hAnsi="Arial" w:cs="Arial"/>
          <w:color w:val="464C55"/>
          <w:sz w:val="18"/>
          <w:szCs w:val="18"/>
          <w:lang w:eastAsia="ru-RU"/>
        </w:rPr>
      </w:pPr>
      <w:r w:rsidRPr="00E24DD4">
        <w:rPr>
          <w:rFonts w:ascii="Arial" w:eastAsia="Times New Roman" w:hAnsi="Arial" w:cs="Arial"/>
          <w:color w:val="464C55"/>
          <w:sz w:val="18"/>
          <w:szCs w:val="18"/>
          <w:lang w:eastAsia="ru-RU"/>
        </w:rPr>
        <w:t>Постановление Правительства РФ от 1 июля 2022 г. N 1195 "Об утверждении Правил осуществления просветительской деятельности"</w:t>
      </w:r>
    </w:p>
    <w:p w:rsidR="00E24DD4" w:rsidRPr="00E24DD4" w:rsidRDefault="00E24DD4" w:rsidP="00E24D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E24DD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Постановление Правительства РФ от 1 июля 2022 г. N 1195</w:t>
      </w:r>
      <w:r w:rsidRPr="00E24DD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"Об утверждении Правил осуществления просветительской деятельности"</w:t>
      </w:r>
    </w:p>
    <w:p w:rsidR="00E24DD4" w:rsidRPr="00E24DD4" w:rsidRDefault="00E24DD4" w:rsidP="00E24D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4" w:anchor="/document/70291362/entry/1223" w:history="1">
        <w:r w:rsidRPr="00E24DD4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частью 3 статьи 12</w:t>
        </w:r>
        <w:r w:rsidRPr="00E24DD4">
          <w:rPr>
            <w:rFonts w:ascii="Times New Roman" w:eastAsia="Times New Roman" w:hAnsi="Times New Roman" w:cs="Times New Roman"/>
            <w:color w:val="3272C0"/>
            <w:sz w:val="16"/>
            <w:szCs w:val="16"/>
            <w:u w:val="single"/>
            <w:vertAlign w:val="superscript"/>
            <w:lang w:eastAsia="ru-RU"/>
          </w:rPr>
          <w:t> 2</w:t>
        </w:r>
      </w:hyperlink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"Об образовании в Российской Федерации" Правительство Российской Федерации постановляет:</w:t>
      </w:r>
    </w:p>
    <w:p w:rsidR="00E24DD4" w:rsidRPr="00E24DD4" w:rsidRDefault="00E24DD4" w:rsidP="00E24D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прилагаемые </w:t>
      </w:r>
      <w:hyperlink r:id="rId5" w:anchor="/document/404936297/entry/1000" w:history="1">
        <w:r w:rsidRPr="00E24DD4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Правила</w:t>
        </w:r>
      </w:hyperlink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осуществления просветительской деятельности.</w:t>
      </w:r>
    </w:p>
    <w:p w:rsidR="00E24DD4" w:rsidRPr="00E24DD4" w:rsidRDefault="00E24DD4" w:rsidP="00E24D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штатной численности Министерства просвещения Российской Федерации, а также бюджетных ассигнований, предусмотренных Министерству в федеральном бюджете на руководство и управление в сфере установленных функций.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E24DD4" w:rsidRPr="00E24DD4" w:rsidTr="00E24DD4">
        <w:tc>
          <w:tcPr>
            <w:tcW w:w="3300" w:type="pct"/>
            <w:vAlign w:val="bottom"/>
            <w:hideMark/>
          </w:tcPr>
          <w:p w:rsidR="00E24DD4" w:rsidRPr="00E24DD4" w:rsidRDefault="00E24DD4" w:rsidP="00E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E2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E24DD4" w:rsidRPr="00E24DD4" w:rsidRDefault="00E24DD4" w:rsidP="00E2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E2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E24DD4" w:rsidRPr="00E24DD4" w:rsidRDefault="00E24DD4" w:rsidP="00E24D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E24DD4" w:rsidRPr="00E24DD4" w:rsidRDefault="00E24DD4" w:rsidP="00E24DD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24DD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УТВЕРЖДЕНЫ</w:t>
      </w:r>
      <w:r w:rsidRPr="00E24DD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6" w:anchor="/document/404936297/entry/0" w:history="1">
        <w:r w:rsidRPr="00E24DD4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u w:val="single"/>
            <w:lang w:eastAsia="ru-RU"/>
          </w:rPr>
          <w:t>постановлением</w:t>
        </w:r>
      </w:hyperlink>
      <w:r w:rsidRPr="00E24DD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Правительства</w:t>
      </w:r>
      <w:r w:rsidRPr="00E24DD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E24DD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1 июля 2022 г. N 1195</w:t>
      </w:r>
    </w:p>
    <w:p w:rsidR="00E24DD4" w:rsidRPr="00E24DD4" w:rsidRDefault="00E24DD4" w:rsidP="00E24D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E24DD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Правила</w:t>
      </w:r>
      <w:r w:rsidRPr="00E24DD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осуществления просветительской деятельности</w:t>
      </w:r>
    </w:p>
    <w:p w:rsidR="00E24DD4" w:rsidRPr="00E24DD4" w:rsidRDefault="00E24DD4" w:rsidP="00E24D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Настоящие Правила устанавливают порядок, условия и формы осуществления просветительской деятельности, а также порядок проведения контроля за ней.</w:t>
      </w:r>
    </w:p>
    <w:p w:rsidR="00E24DD4" w:rsidRPr="00E24DD4" w:rsidRDefault="00E24DD4" w:rsidP="00E24D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Настоящие Правила не распространяются на отношения, связанные с осуществлением просветительской деятельности в рамках культурно-просветительской деятельности религиозных организаций.</w:t>
      </w:r>
    </w:p>
    <w:p w:rsidR="00E24DD4" w:rsidRPr="00E24DD4" w:rsidRDefault="00E24DD4" w:rsidP="00E24D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Просветительская деятельность осуществляется органами государственной власти, иными государственными органами, органами местного самоуправления, уполномоченными ими организациями, а также может осуществляться физическими лицами, индивидуальными предпринимателями и (или) юридическими лицами (далее - организаторы просветительской деятельности) с соблюдением требований, предусмотренных законодательством Российской Федерации и настоящими Правилами.</w:t>
      </w:r>
    </w:p>
    <w:p w:rsidR="00E24DD4" w:rsidRPr="00E24DD4" w:rsidRDefault="00E24DD4" w:rsidP="00E24D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 Содержание просветительской деятельности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на свободный выбор мнений и убеждений, обеспечивать развитие способностей человека, формирование и развитие его личности в </w:t>
      </w:r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соответствии с </w:t>
      </w:r>
      <w:hyperlink r:id="rId7" w:anchor="/document/405679061/entry/1004" w:history="1">
        <w:r w:rsidRPr="00E24DD4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традиционными российскими духовно-нравственными ценностями</w:t>
        </w:r>
      </w:hyperlink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 требованиями законодательства Российской Федерации.</w:t>
      </w:r>
    </w:p>
    <w:p w:rsidR="00E24DD4" w:rsidRPr="00E24DD4" w:rsidRDefault="00E24DD4" w:rsidP="00E24D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Просветительская деятельность может реализовываться в форме лекций, презентаций, семинаров, мастер-классов, круглых столов, дискуссий и иных формах, в том числе с использованием информационно-телекоммуникационной сети "Интернет".</w:t>
      </w:r>
    </w:p>
    <w:p w:rsidR="00E24DD4" w:rsidRPr="00E24DD4" w:rsidRDefault="00E24DD4" w:rsidP="00E24D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Сообщения и материалы организатора просветительской деятельности, признанного в соответствии с </w:t>
      </w:r>
      <w:hyperlink r:id="rId8" w:anchor="/multilink/404936297/paragraph/14/number/0" w:history="1">
        <w:r w:rsidRPr="00E24DD4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законодательством</w:t>
        </w:r>
      </w:hyperlink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лицом, выполняющим функции иностранного агента, распространяемые на территории Российской Федерации, должны сопровождаться указанием на то, что эти сообщения и материалы созданы и (или) распространены лицом, выполняющим функции иностранного агента.</w:t>
      </w:r>
    </w:p>
    <w:p w:rsidR="00E24DD4" w:rsidRPr="00E24DD4" w:rsidRDefault="00E24DD4" w:rsidP="00E24D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Организатор просветительской деятельности обязан не допускать использование просветительской деятельности в целях, указанных в </w:t>
      </w:r>
      <w:hyperlink r:id="rId9" w:anchor="/document/70291362/entry/1222" w:history="1">
        <w:r w:rsidRPr="00E24DD4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части 2 статьи 12</w:t>
        </w:r>
        <w:r w:rsidRPr="00E24DD4">
          <w:rPr>
            <w:rFonts w:ascii="Times New Roman" w:eastAsia="Times New Roman" w:hAnsi="Times New Roman" w:cs="Times New Roman"/>
            <w:color w:val="3272C0"/>
            <w:sz w:val="16"/>
            <w:szCs w:val="16"/>
            <w:u w:val="single"/>
            <w:vertAlign w:val="superscript"/>
            <w:lang w:eastAsia="ru-RU"/>
          </w:rPr>
          <w:t> 2</w:t>
        </w:r>
      </w:hyperlink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"Об образовании в Российской Федерации", а такж</w:t>
      </w:r>
      <w:bookmarkStart w:id="0" w:name="_GoBack"/>
      <w:bookmarkEnd w:id="0"/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 распространение информации, указанной в </w:t>
      </w:r>
      <w:hyperlink r:id="rId10" w:anchor="/document/12148555/entry/10601" w:history="1">
        <w:r w:rsidRPr="00E24DD4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части 1 статьи 10</w:t>
        </w:r>
        <w:r w:rsidRPr="00E24DD4">
          <w:rPr>
            <w:rFonts w:ascii="Times New Roman" w:eastAsia="Times New Roman" w:hAnsi="Times New Roman" w:cs="Times New Roman"/>
            <w:color w:val="3272C0"/>
            <w:sz w:val="16"/>
            <w:szCs w:val="16"/>
            <w:u w:val="single"/>
            <w:vertAlign w:val="superscript"/>
            <w:lang w:eastAsia="ru-RU"/>
          </w:rPr>
          <w:t> 6</w:t>
        </w:r>
      </w:hyperlink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"Об информации, информационных технологиях и о защите информации".</w:t>
      </w:r>
    </w:p>
    <w:p w:rsidR="00E24DD4" w:rsidRPr="00E24DD4" w:rsidRDefault="00E24DD4" w:rsidP="00E24D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В случае если имеются основания полагать, что при осуществлении просветительской деятельности допущены нарушения законодательства Российской Федерации, содержащие признаки уголовно наказуемого деяния и (или) признаки административного правонарушения, государственные органы, органы местного самоуправления, а также юридические лица, физические лица и индивидуальные предприниматели вправе обратиться по указанным фактам в уполномоченные государственные органы в соответствии с </w:t>
      </w:r>
      <w:hyperlink r:id="rId11" w:anchor="/document/12125178/entry/0" w:history="1">
        <w:r w:rsidRPr="00E24DD4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Уголовно-процессуальным кодексом</w:t>
        </w:r>
      </w:hyperlink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и (или) </w:t>
      </w:r>
      <w:hyperlink r:id="rId12" w:anchor="/document/12125267/entry/0" w:history="1">
        <w:r w:rsidRPr="00E24DD4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Кодексом</w:t>
        </w:r>
      </w:hyperlink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об административных правонарушениях.</w:t>
      </w:r>
    </w:p>
    <w:p w:rsidR="00E24DD4" w:rsidRPr="00E24DD4" w:rsidRDefault="00E24DD4" w:rsidP="00E24D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В случае установления признаков возможного распространения при осуществлении просветительской деятельности информации с нарушением законодательства Российской Федерации и (или) настоящих Правил государственные органы, органы местного самоуправления, а также юридические лица, физические лица и индивидуальные предприниматели вправе направить в Министерство просвещения Российской Федерации обращение о фактах распространения такой информации. </w:t>
      </w:r>
      <w:hyperlink r:id="rId13" w:anchor="/document/406940308/entry/1000" w:history="1">
        <w:r w:rsidRPr="00E24DD4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Форма</w:t>
        </w:r>
      </w:hyperlink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4" w:anchor="/document/406940308/entry/2000" w:history="1">
        <w:r w:rsidRPr="00E24DD4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порядок</w:t>
        </w:r>
      </w:hyperlink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направления обращения и прилагаемых к нему документов определяются Министерством просвещения Российской Федерации.</w:t>
      </w:r>
    </w:p>
    <w:p w:rsidR="00E24DD4" w:rsidRPr="00E24DD4" w:rsidRDefault="00E24DD4" w:rsidP="00E24D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В течение 10 рабочих дней с даты получения обращения, указанного в </w:t>
      </w:r>
      <w:hyperlink r:id="rId15" w:anchor="/document/404936297/entry/1009" w:history="1">
        <w:r w:rsidRPr="00E24DD4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пункте 9</w:t>
        </w:r>
      </w:hyperlink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Правил, и прилагаемых к нему документов Министерство просвещения Российской Федерации рассматривает его на предмет наличия или отсутствия фактов нарушения законодательства Российской Федерации и (или) настоящих Правил и информирует государственные органы, органы местного самоуправления, а также юридические лица, физические лица и индивидуальных предпринимателей. Для рассмотрения обращения могут привлекаться заинтересованные федеральные органы исполнительной власти.</w:t>
      </w:r>
    </w:p>
    <w:p w:rsidR="00E24DD4" w:rsidRPr="00E24DD4" w:rsidRDefault="00E24DD4" w:rsidP="00E24D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подтверждения фактов нарушения законодательства Российской Федерации и (или) настоящих Правил Министерство просвещения Российской Федерации до истечения срока, установленного </w:t>
      </w:r>
      <w:hyperlink r:id="rId16" w:anchor="/document/404936297/entry/1010" w:history="1">
        <w:r w:rsidRPr="00E24DD4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абзацем первым</w:t>
        </w:r>
      </w:hyperlink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пункта, направляет организатору просветительской деятельности уведомление о необходимости устранения выявленных нарушений и (или) прекращения распространения информации, указанной в </w:t>
      </w:r>
      <w:hyperlink r:id="rId17" w:anchor="/document/404936297/entry/1009" w:history="1">
        <w:r w:rsidRPr="00E24DD4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пункте 9</w:t>
        </w:r>
      </w:hyperlink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Правил.</w:t>
      </w:r>
    </w:p>
    <w:p w:rsidR="00E24DD4" w:rsidRPr="00E24DD4" w:rsidRDefault="00E24DD4" w:rsidP="00E24D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11. Организатор просветительской деятельности, осуществляющий такую деятельность в отношении несовершеннолетних и с привлечением средств бюджетов бюджетной системы </w:t>
      </w:r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Российской Федерации, уведомляет о планируемом осуществлении просветительской деятельности Министерство просвещения Российской Федерации с приложением программы просветительской деятельности не позднее чем за 30 рабочих дней до предполагаемой даты начала ее реализации. Форма и порядок направления такого уведомления и прилагаемых к нему документов определяется Министерством просвещения Российской Федерации.</w:t>
      </w:r>
    </w:p>
    <w:p w:rsidR="00E24DD4" w:rsidRPr="00E24DD4" w:rsidRDefault="00E24DD4" w:rsidP="00E24D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Положения настоящего пункта не распространяются на просветительскую деятельность, осуществляемую организатором просветительской деятельности, являющимся органом государственной власти, иным государственным органом, органом местного самоуправления, организацией, уполномоченной указанными органами, а также осуществляемую полностью или частично за счет средств грантов в форме субсидий из федерального бюджета, предоставляемых в соответствии с законодательством Российской Федерации.</w:t>
      </w:r>
    </w:p>
    <w:p w:rsidR="00E24DD4" w:rsidRPr="00E24DD4" w:rsidRDefault="00E24DD4" w:rsidP="00E24D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 В программе просветительской деятельности, указанной в </w:t>
      </w:r>
      <w:hyperlink r:id="rId18" w:anchor="/document/404936297/entry/1011" w:history="1">
        <w:r w:rsidRPr="00E24DD4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пункте 11</w:t>
        </w:r>
      </w:hyperlink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Правил, в объеме сведений, определенном Министерством просвещения Российской Федерации, должны быть отражены цели, задачи, сроки, формы и место ее реализации, целевая аудитория, информация об организаторе просветительской деятельности и лицах, участвующих в реализации программы, источники финансирования программы.</w:t>
      </w:r>
    </w:p>
    <w:p w:rsidR="00E24DD4" w:rsidRPr="00E24DD4" w:rsidRDefault="00E24DD4" w:rsidP="00E24D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13. Министерство просвещения Российской Федерации при рассмотрении программы просветительской деятельности, указанной в </w:t>
      </w:r>
      <w:hyperlink r:id="rId19" w:anchor="/document/404936297/entry/1011" w:history="1">
        <w:r w:rsidRPr="00E24DD4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пункте 11</w:t>
        </w:r>
      </w:hyperlink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Правил, проводит ее оценку на предмет соответствия законодательству Российской Федерации, настоящим Правилам, а также документам стратегического планирования в </w:t>
      </w:r>
      <w:hyperlink r:id="rId20" w:anchor="/document/406940310/entry/1000" w:history="1">
        <w:r w:rsidRPr="00E24DD4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порядке</w:t>
        </w:r>
      </w:hyperlink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определяемом Министерством просвещения Российской Федерации, и при необходимости с привлечением организации, уполномоченной Министерством на проведение такой оценки.</w:t>
      </w:r>
    </w:p>
    <w:p w:rsidR="00E24DD4" w:rsidRPr="00E24DD4" w:rsidRDefault="00E24DD4" w:rsidP="00E24D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 В случае выявления по результатам оценки, указанной в </w:t>
      </w:r>
      <w:hyperlink r:id="rId21" w:anchor="/document/404936297/entry/1013" w:history="1">
        <w:r w:rsidRPr="00E24DD4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пункте 13</w:t>
        </w:r>
      </w:hyperlink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Правил, несоответствия программы просветительской деятельности законодательству Российской Федерации и (или) настоящим Правилам, а также документам стратегического планирования Министерство просвещения Российской Федерации не позднее чем за 5 рабочих дней до предполагаемой даты начала ее реализации уведомляет организатора просветительской деятельности о необходимости устранения причин и условий такого несоответствия.</w:t>
      </w:r>
    </w:p>
    <w:p w:rsidR="00E24DD4" w:rsidRPr="00E24DD4" w:rsidRDefault="00E24DD4" w:rsidP="00E24D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15. Организатор просветительской деятельности, получивший уведомление, указанное в </w:t>
      </w:r>
      <w:hyperlink r:id="rId22" w:anchor="/document/404936297/entry/1014" w:history="1">
        <w:r w:rsidRPr="00E24DD4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пункте 14</w:t>
        </w:r>
      </w:hyperlink>
      <w:r w:rsidRPr="00E24D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Правил, обеспечивает приведение программы просветительской деятельности в соответствие с законодательством Российской Федерации, настоящими Правилами, а также с документами стратегического планирования до начала ее реализации.</w:t>
      </w:r>
    </w:p>
    <w:p w:rsidR="00595E41" w:rsidRDefault="00595E41"/>
    <w:sectPr w:rsidR="0059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D4"/>
    <w:rsid w:val="00595E41"/>
    <w:rsid w:val="007B5BAE"/>
    <w:rsid w:val="00E2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E5D9"/>
  <w15:chartTrackingRefBased/>
  <w15:docId w15:val="{2E79AE94-063E-4F58-958A-779990AF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8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99183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Шмакова</dc:creator>
  <cp:keywords/>
  <dc:description/>
  <cp:lastModifiedBy>Светлана Шмакова</cp:lastModifiedBy>
  <cp:revision>4</cp:revision>
  <cp:lastPrinted>2023-12-25T05:52:00Z</cp:lastPrinted>
  <dcterms:created xsi:type="dcterms:W3CDTF">2023-12-25T05:47:00Z</dcterms:created>
  <dcterms:modified xsi:type="dcterms:W3CDTF">2023-12-25T06:21:00Z</dcterms:modified>
</cp:coreProperties>
</file>